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58349fc167b447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37197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SIBINJ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3.875.652,89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4.124.798,11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2.646.179,09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3.453.777,17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1.229.473,80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671.020,94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819.642,49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790.305,31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819.642,49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790.305,31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119.284,37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povećani su za 6,4 % u odnosu na prošlu godinu. Razlog je povećanja prihoda od pomoći iz inozemstva i od subjekata unutar općeg proračuna. Rashodi poslovanja su povećani za 30,5 % . Najveće povećanje rashoda vezano uz rashode za zaposlene radi početka projekta zapošljavanja žena „Pomaži, osnaži, uključi“ koji je započeo u mjesecu svibnju 2024. godine, materijalne rashode radi povećanja rashoda za usluge i rashode za pomoći dane u inozemstvo i unutar općeg proračuna radi povećanja prijenosa proračunskom korisniku dječjem vrtiću Sibinj.  U navedenom razdoblju nema ostvarenih prihoda od prodaje nefinancijske imovine, dok su rashodi za nabavu nefinancijske imovine smanjeni su za 3,6 % u odnosu na 2024. godinu.  U navedenom razdoblju nije bilo ostvarenih primitaka i izdataka od financijske imovine i zaduživanja.  Rezultat takvog povećanja rashoda u odnosu na 2024. godinu je manjak prihoda i primitaka u izvještajnom razdoblju koji iznosi 119.284,37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1.697.375,78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1.734.336,58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Iznos Prihoda od poreza i prireza općine Sibinj ostvaren je u iznosu 102,2% rezultata iz 2024. Najviše su rasli porez na dohodak od nesamostalnog rada 10,1 % i porez na dohodak od samostalnih djelatnosti 10,9 %.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97.426,19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70.515,14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w:t>
            </w:r>
          </w:p>
        </w:tc>
      </w:tr>
    </w:tbl>
    <w:p>
      <w:pPr>
        <w:spacing w:before="0" w:after="0"/>
      </w:pPr>
    </w:p>
    <w:p>
      <w:r>
        <w:t xml:space="preserve">Znatnije je smanjen prihoda od poreza na imovinu  ( 72,4% prihoda u odnosu na prošlu godinu) uslijed smanjenja prihoda poreza na promet nekretnina.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1.407.650,21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294.442,73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w:t>
            </w:r>
          </w:p>
        </w:tc>
      </w:tr>
    </w:tbl>
    <w:p>
      <w:pPr>
        <w:spacing w:before="0" w:after="0"/>
      </w:pPr>
    </w:p>
    <w:p>
      <w:r>
        <w:t xml:space="preserve">Tekuće pomoći proračunu i izvanproračunskim korisnicima iz drugih proračuna sadrže pristigla sredstva iz Državnog proračuna u iznosu 179.952,00 eura isplaćenih za fiskalnu održivost dječjih vrtića, sredstva u iznosu 39.244,15 eura isplaćenih po 1., 2., 3. i 4. zahtjevu za nadoknadu sredstava u sklopu projekta zapošljavanja žena „Pomaži, osnaži, uključi“ i sredstva u iznosu 12.591,09 eura za sufinanciranje kupovine stem igračaka za dječji vrtić Sibinj te sredstva iz Županijskog proračuna u iznosu 42.715,07 eura temeljem Zaključka o provedenim mjerama dezinsekcije nakon 28. kolovoza 2024. na području općine Sibinj  i sredstva u iznosu 19.940,42 eura za sufinanciranje uredskog materijala, biračkih odbora i općinskog izbornog povjerenstva za provedbu lokalnih izbora. U odnosu na prošlu godinu sredstva su smanjena budući se pomoći fiskalnog izravnanja 01.01.2025. vode na kontu 6353.</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125.020,27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r>
        <w:t xml:space="preserve">Kapitalne pomoći proračunu i izvanproračunskim korisnicima iz drugih proračuna sadrže pristigla sredstva iz Državnog proračuna u iznosu 125.020,27 eura za financiranje izvanrednog održavanja cesta u Vinogradskoj ulici u naselju Sibinj, ulici svetog Ivana u naselju Gromačnik, Željezničkoj ulici u naselju Slobodnica te sredstava za financiranje kupovine dječjeg igrališta u Sibinju.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25.536,24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w:t>
            </w:r>
          </w:p>
        </w:tc>
      </w:tr>
    </w:tbl>
    <w:p>
      <w:pPr>
        <w:spacing w:before="0" w:after="0"/>
      </w:pPr>
    </w:p>
    <w:p>
      <w:r>
        <w:t xml:space="preserve">Sredstva po ovom kontu se odnose na isplatu HZZ-a za zapošljavanje 2 djelatnika na javnim radovima na projektu "Revitalizacija javnih površina – nerazvrstanih cesta i poljskih puteva".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1.294.053,94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pomoći sadrže pristigla sredstva iz Državnog proračuna isplaćenih kao fiskalno izravnanje JLP(R)S za 2025.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222.383,51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w:t>
            </w:r>
          </w:p>
        </w:tc>
      </w:tr>
    </w:tbl>
    <w:p>
      <w:pPr>
        <w:spacing w:before="0" w:after="0"/>
      </w:pPr>
    </w:p>
    <w:p>
      <w:r>
        <w:t xml:space="preserve">Sredstva se odnose na isplatu po 1. ,2., 3. i 4. zahtjevu za nadoknadu sredstava u sklopu projekta zapošljavanja žena „Pomaži, osnaži, uključi“.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138.568,26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156.697,46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Povećanje prihoda od imovine u odnosu na isto razdoblje prošle godine je rezultat naplate razlike godišnje koncesijske naknade temeljem pravilnika o načinu usklađenja i revalorizacije zakupnine odnosno naknade za korištenje poljoprivrednog zemljišta u vlasništvu RH.</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138.562,57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156.690,63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Povećanje prihoda od imovine u odnosu na isto razdoblje prošle godine je rezultat naplate razlike godišnje koncesijske naknade temeljem pravilnika o načinu usklađenja i revalorizacije zakupnine odnosno naknade za korištenje poljoprivrednog zemljišta u vlasništvu RH te povećanja prihoda od zakupa i iznajmljivanja imovine radi uvođenja novog zakupa za poslovni prostor u vlasništvu općine.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upravne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w:t>
            </w:r>
          </w:p>
        </w:tc>
      </w:tr>
    </w:tbl>
    <w:p>
      <w:pPr>
        <w:spacing w:before="0" w:after="0"/>
      </w:pPr>
    </w:p>
    <w:p>
      <w:r>
        <w:t xml:space="preserve">Povećanje prihoda o prodaje državnih biljega.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Smanjenje prihoda od prenamjene poljoprivrednog zemljišta.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w:t>
            </w:r>
          </w:p>
        </w:tc>
      </w:tr>
    </w:tbl>
    <w:p>
      <w:pPr>
        <w:spacing w:before="0" w:after="0"/>
      </w:pPr>
    </w:p>
    <w:p>
      <w:r>
        <w:t xml:space="preserve">Prihodi komunalnog doprinosa porasli 142,4 % radi naplate starih potraživanja i izdaih novih rješenja.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Povećanje prihoda po kontu 66 je rezultat veće naplate naknade za uređenje voda ove godine i samim time i veći iznos računa ispostavljen i naplaćen Hrvatskim vodama za usluge naplate naknade za uređenje voda.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Povećanje prihoda po kontu 66 je rezultat veće naplate naknade za uređenje voda ove godine i samim time i veći iznos računa ispostavljen i naplaćen Hrvatskim vodama za usluge naplate naknade za uređenje voda.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342.522,39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548.884,29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w:t>
            </w:r>
          </w:p>
        </w:tc>
      </w:tr>
    </w:tbl>
    <w:p>
      <w:pPr>
        <w:spacing w:before="0" w:after="0"/>
      </w:pPr>
    </w:p>
    <w:p>
      <w:r>
        <w:t xml:space="preserve">Povećanje rashoda u odnosu na prošlu godinu rezultat je početka projekta zapošljavanja žena „Pomaži, osnaži, uključi“ koji je započeo u mjesecu svibnju 2024.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27.204,29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29.532,49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U odnosu na 2024. godinu manji su troškovi za stručno usavršavanje zaposlenika  i troškovi prijevoza zaposlenika, dok su ostale naknade troškova zaposlenima povećane radi troškova loko voženje zaposlenika u projektu „Pomaži, osnaži, uključi“, a troškovi za službena putovanja su također povećani radi većeg broja službenih putovanja u odnosu na prošlu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182.213,49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205.425,08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Povećani su rashodi po kontu uredski materijal i ostali materijalni rashodi radi nabave paketa za korisnike projekta „Pomaži, osnaži, uključi“, a nabava solarnih kamera, opreme za dječji vrtić i opreme za civilnu zaštitu povećao je potrošnju po kontu sitni inventar.</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Nabava opreme za djelatnike na javnim radovima.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1.194.375,75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1.444.774,03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U odnosu na prošlu godinu znatnije su povećani troškovi za Usluge tekućeg i investicijskog održavanja radi postavljanja toplinske ovojnice na društvenom domu u Bartolovcima i sanacije šetnice na jezeru Petnja nakon olujnog nevremena i komunalne usluge radi plaćanje naknade za odvoz smeća od 01.01.2025. Povećani su troškovi za ostale usluge radi povećanja troškova usluga čuvanja imovine i osoba.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1658,5</w:t>
            </w:r>
          </w:p>
        </w:tc>
      </w:tr>
    </w:tbl>
    <w:p>
      <w:pPr>
        <w:spacing w:before="0" w:after="0"/>
      </w:pPr>
    </w:p>
    <w:p>
      <w:r>
        <w:t xml:space="preserve">Povećani troškovi radi nabave usluga zdravstvenog pregleda za djelatnike općine.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100.539,75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128.477,32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Smanjeni su troškovi za pristojbe i naknade radi plaćanja poticajne naknade po rješenju za 2022. godinu za Fondu za zaštitu okoliša i energetsku učinkovitost u prošloj godini. Povećani su troškovi naknade za rad predstavničkih i izvršnih tijela, povjerenstava i slično radi provedbe lokalnih izbora odnosno plaćanja biračkih odbora i općinskih izbornih povjerenstava te troškovi po kontu premije osiguranja radi ugovaranja police osiguranja za postrojbu civilne zaštite.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Isplaćene su subvencije subvencije obrtnicima i trgovačkim društvima izvan javnog sektora u iznosu 23.950,00 eura na temelju Programa poticanja razvoja poduzetništva u Općini Sibinj za 2025. godinu te u iznosu 2.400,00 eura subvencije poljoprivrednicima za provedbu razvojnih projekata.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335.749,23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550.215,62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163,9</w:t>
            </w:r>
          </w:p>
        </w:tc>
      </w:tr>
    </w:tbl>
    <w:p>
      <w:pPr>
        <w:spacing w:before="0" w:after="0"/>
      </w:pPr>
    </w:p>
    <w:p>
      <w:r>
        <w:t xml:space="preserve">Tekuće pomoći (šifra 3661) proračunskim korisnicima drugih proračuna odnosi se na donacije OŠ „Sibinjskih žrtava“ na temelju njihovih zamolbi za kupovinu novog razglasa i sportske opreme za učenike, pomoći u organizaciji biciklijade do Vukovara, donaciju OŠ Milan Amruš te plaćanje troškova prijevoza za učenike iz naselja Gromačnik u OŠ I.B.Mažuranić u Sl. Brod i OŠ Sibinjskih žrtava u Sibinj. Prijenosi proračunskim korisnicima iz nadležnog proračuna ( šifra 3672) odnosi se na financiranje poslovanja dječjeg vrtića Sibinj. U odnosu na prošlu godinu troškovi financiranja su se povećali na razinu 161,8 %, zbog većeg broja zaposlenih te povećanja plaća djelatnika.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101.492,93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150.948,11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w:t>
            </w:r>
          </w:p>
        </w:tc>
      </w:tr>
    </w:tbl>
    <w:p>
      <w:pPr>
        <w:spacing w:before="0" w:after="0"/>
      </w:pPr>
    </w:p>
    <w:p>
      <w:r>
        <w:t xml:space="preserve">U odnosu na prošlu godinu povećani su troškovi za pomoći obiteljima i kućanstvima, i pomoći osobama  s invaliditetom radi većeg broja odluka načelnika, porodiljne naknade i opremu za novorođenčad isplaćena temeljem rješenja zbog odluke općinskog vijeća o povećanju iznosa naknada  te sufinanciranje prijevoza učenika srednjih škola radi većih cijena prijevoznika.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227.306,42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255.260,22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U odnosu na prošlu godinu povećani su rashodi budući su isplaćivana Crvenom križu i povećan je broj uplata je vjerskim zajednicama. Povećan je i iznos sredstava dodijeljen putem javnog poziva za dodjelu financijskih sredstva udrugama i drugim organizacijama civilnog društva  koje doprinose razvoju sporta, kulture, tehničke kulture i promicanju općeg dobra.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w:t>
            </w:r>
          </w:p>
        </w:tc>
      </w:tr>
    </w:tbl>
    <w:p>
      <w:pPr>
        <w:spacing w:before="0" w:after="0"/>
      </w:pPr>
    </w:p>
    <w:p>
      <w:r>
        <w:t xml:space="preserve">Troškovi se odnose na ugovor o kapitalnoj donaciji župi sv. Marka u Slobodnici, troškovi radova na župnom uredu u Gornjim Andrijevcima te ugovor o kapitalnoj donaciji sa DVD Sibinj za izgradnju vatrogasnog doma.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61.286,55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53.766,68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w:t>
            </w:r>
          </w:p>
        </w:tc>
      </w:tr>
    </w:tbl>
    <w:p>
      <w:pPr>
        <w:spacing w:before="0" w:after="0"/>
      </w:pPr>
    </w:p>
    <w:p>
      <w:r>
        <w:t xml:space="preserve">Troškovi po ovom kontu odnose se na isplate kapitalnih donacija građanima za sufinanciranje kupovine prve nekretnine i komunalnih priključaka po programu mjera za mlade obitelji Općina Sibinj i Odluke o financiranju komunalnog opremanja za poboljšanje uvjeta stanovanja hrvatskim braniteljima iz Domovinskog rada i članovima njihovih obitelji s područja Općine Sibinj te ostale kapitalne donacije dodijeljene odlukom načelnika.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penali i naknade štete (šifre 3831 do 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w:t>
            </w:r>
          </w:p>
        </w:tc>
      </w:tr>
    </w:tbl>
    <w:p>
      <w:pPr>
        <w:spacing w:before="0" w:after="0"/>
      </w:pPr>
    </w:p>
    <w:p>
      <w:r>
        <w:t xml:space="preserve">Rashodi se odnose na isplatu pomoći za štetu od požara i naknadu štete uslijed prometne nezgode.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364.785,07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Kod prijenosa viška  prihoda iz 2024.g vidljiva je korekcija zbog povrata sredstava od Pevex d.o.o. zbog neispravne robe po njihovoj poklon kartici u iznosu 38,43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169.640,19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116.441,09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w:t>
            </w:r>
          </w:p>
        </w:tc>
      </w:tr>
    </w:tbl>
    <w:p>
      <w:pPr>
        <w:spacing w:before="0" w:after="0"/>
      </w:pPr>
    </w:p>
    <w:p>
      <w:r>
        <w:t xml:space="preserve">Obračunati prihodi poslovanja su smanjeni radi smanjenja obračunatog doprinosa za šume i smanjnja obračunatih povremenih poreza na imovinu.</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odnosu na prošlu godinu nije kupovano novo zemljište za potrebe općine.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441.680,60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503.855,88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Povećanje po kontu 4213 rezultat je izgradnje 5 novih cesta u općini: cesta u Vinogradskoj ulici u Sibinju, u Željezničkoj ulici u Slobodnici, ulici sv. Ivana u Gromačniku, Cvjetnoj ulici u Bartolovcima i ulici kneza Domagoja u Sibinju te nastavku izgradnje komunalne infrastrukture u Zoni malog gospodarstva u Slobodnici.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41.890,63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47.323,75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bl>
    <w:p>
      <w:pPr>
        <w:spacing w:before="0" w:after="0"/>
      </w:pPr>
    </w:p>
    <w:p>
      <w:r>
        <w:t xml:space="preserve">U odnosu na prošlu godinu povećani su troškovi po kontu 4227 radi kupovine novih križeva za križni put u Gromačniku, dječjeg igrališta kraj dječjeg vrtića , stem igračaka za dječji vrtić Sibinj i kućišta za kameru za nadzor brzine.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93.641,35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104.160,76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Rast po kontu 451 je rezultat priključenja na plinsku mrežu društvenog doma u Gornjim Andrijevcima i društvenog doma u Slobodnici te dodatna ulaganja na društvenom domu u Bartolovcima i Grgurevićima.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između Ukupnih prihoda i primitaka i Ukupnih rashoda i izdataka daje manjak prihoda i primitaka za razdoblje 01.01. – 31.12.2025.g. u iznosu od 119.284,37 eura (šifra Y005).</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364.746,65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245.500,70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w:t>
            </w:r>
          </w:p>
        </w:tc>
      </w:tr>
    </w:tbl>
    <w:p>
      <w:pPr>
        <w:spacing w:before="0" w:after="0"/>
      </w:pPr>
    </w:p>
    <w:p>
      <w:r>
        <w:t xml:space="preserve">Korigiranom prenesenom višku prihoda u iznosu od 364.785,08 eura, dodamo ostvareni manjak prihoda u 2025.g. te dobijemo ukupno ostvareni višak prihoda od 245.500,70 eura na dan 31.12.2025.g.</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490.231,37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621.029,65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r>
        <w:t xml:space="preserve">Poslovanje općinskog proračun odvija se preko žiro računa otvorenog u Zagrebačkoj banci d. d., a na dan 31.12.2025.g. na žiro računu evidentirano je 621.029,60 eura, a stanje izdvojenih novčanih sredstava iznosi 0,05 eura.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157,9</w:t>
            </w:r>
          </w:p>
        </w:tc>
      </w:tr>
    </w:tbl>
    <w:p>
      <w:pPr>
        <w:spacing w:before="0" w:after="0"/>
      </w:pPr>
    </w:p>
    <w:p>
      <w:r>
        <w:t xml:space="preserve">Radi projekta zapošljavanja žena „Pomaži, osnaži, uključi“ u općini je od svibnja 2024. godine zaposlena voditeljica projekta i stručni suradnik na projektu, a od 01. srpnja 2024. godine još 20 djelatnica za pomoć u kući.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10.629.650,02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11.060.808,41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Kod obrasca Bilance općine Sibinj prikazana je ukupna knjižna vrijednost imovine na dan 31.12.2024.g. u  iznosu od 11.060.808,41 eura (šifra B001).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6.809.239,88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7.161.207,85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bl>
    <w:p>
      <w:pPr>
        <w:spacing w:before="0" w:after="0"/>
      </w:pPr>
    </w:p>
    <w:p>
      <w:r>
        <w:t xml:space="preserve">Vidljivo je 02 Proizvedena dugotrajna imovina radi izgradnje i obnove cesta u naseljima Slobodnica, Sibinj, Gromačnik i Bartolovci, dodatnih ulaganja u led javnu rasvjetu te dodatnih ulaganja u ostale postojeće objekte.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10.629.650,02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11.060.808,41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r>
        <w:t xml:space="preserve">Obveze i vlastiti izvori  iznose 1.060.808,41 eura (B003).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Ove obveze se odnose najvećim dijelom na isplatu jednokratnih novčanih pomoći za studente po javnom pozivu koji je trajao od 01. prosinaca do 31. prosinaca 2025. godine.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229.363,89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2303,0</w:t>
            </w:r>
          </w:p>
        </w:tc>
      </w:tr>
    </w:tbl>
    <w:p>
      <w:pPr>
        <w:spacing w:before="0" w:after="0"/>
      </w:pPr>
    </w:p>
    <w:p>
      <w:r>
        <w:t xml:space="preserve">Rast obveza  za nabavu proizvedene dugotrajne imovine rezultat je izgradnje cesta u ulici kneza Domagoja i Cvjetnoj ulici, te izgradnji komunalne infrastrukture u zoni malog gospodarstva u Slobodnici koje su započela u mjesecu prosincu.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1.120.817,20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1.449.698,18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w:t>
            </w:r>
          </w:p>
        </w:tc>
      </w:tr>
    </w:tbl>
    <w:p>
      <w:pPr>
        <w:spacing w:before="0" w:after="0"/>
      </w:pPr>
    </w:p>
    <w:p>
      <w:r>
        <w:t xml:space="preserve">Na šifri 0111 Izvršna i zakonodavna tijela vidljiv je rast troškova radi povećanja troškova općine za komunalne usluge, održavanje javnih površina i usluga tekućeg i investicijskog održavanja.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opće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164.115,07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329.160,64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w:t>
            </w:r>
          </w:p>
        </w:tc>
      </w:tr>
    </w:tbl>
    <w:p>
      <w:pPr>
        <w:spacing w:before="0" w:after="0"/>
      </w:pPr>
    </w:p>
    <w:p>
      <w:r>
        <w:t xml:space="preserve">Na šifri 0133 Ostale opće usluge prikazano je značajno povećanje rashoda radi projekta „Pomaži, osnaži, uključi“ – Program zapošljavanja žena.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Tekuće donacije vatrogasnoj zajednici općine Sibinj i kapitalna donacija DVD-u Sibinj za izgradnju vatrogasnog doma.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Religijske i druge službe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39.163,74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53.400,48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w:t>
            </w:r>
          </w:p>
        </w:tc>
      </w:tr>
    </w:tbl>
    <w:p>
      <w:pPr>
        <w:spacing w:before="0" w:after="0"/>
      </w:pPr>
    </w:p>
    <w:p>
      <w:r>
        <w:t xml:space="preserve">Povećanje tekućih i kapitalnih donacija vjerskim zajednicama.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Sufinanciranje cijene vrtića djeci sa područja općine Sibinj koji su upisani u privatne vrtić, a nisu imali mjesta za upis u dječji vrtić Sibinj.</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Srednjoškolsko obrazovanje (šifre 0921+0922)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31.550,01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Sufinanciranje cijene prijevoza za učenike srednjih škola.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Visoka naobrazba (šifre 0941+0942)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w:t>
            </w:r>
          </w:p>
        </w:tc>
      </w:tr>
    </w:tbl>
    <w:p>
      <w:pPr>
        <w:spacing w:before="0" w:after="0"/>
      </w:pPr>
    </w:p>
    <w:p>
      <w:r>
        <w:t xml:space="preserve">Od ove godine je uveden novi model stipendiranja studenata te su svi studenti mogli podneti zahtjev za isplatu jednokratne novčane pomoći u iznosu 250,00 eura.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Invaliditet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483,2</w:t>
            </w:r>
          </w:p>
        </w:tc>
      </w:tr>
    </w:tbl>
    <w:p>
      <w:pPr>
        <w:spacing w:before="0" w:after="0"/>
      </w:pPr>
    </w:p>
    <w:p>
      <w:r>
        <w:t xml:space="preserve">Isplaćeno je više jednokratnih novčanih pomoći za osobe s inavliditetom i sufinancirana je usluga boravka djece s posebnim potrebama u dječjem vrtiću Zlatni cekin.</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Obitelj i djeca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Povećane su jednokratne pomoći za novorođenu djecu u odnosu na prošlu godinu.</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3.152.954,27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3.737.826,02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Obrazac RAS-funkcijski daje nam izvršenje proračuna općine Sibinj po funkcijskoj klasifikaciji na dan  31.12.2025.godine. Na šifri 0111 Izvršna i zakonodavna tijela vidljiv je rast troškova radi povećanja troškova općine za intelektualne usluge vezane uz provedbu natječaja za zakup poljoprivrednog zemljišta. Na šifri 0133 Ostale opće usluge prikazano je značajno povećanje rashoda radi početka projekta „Pomaži, osnaži, uključi“ – Program zapošljavanja žena. U odnosu na prethodnu godinu  smanjeno je ulaganje u razvoj zajednice (šifra 062) najviše zbog izgradnje komunalne infrastrukture u zoni malog gospodarstva u 2023., a povećano je ulaganje u javnu rasvjetu kupovinom nove led rasvjete (šifra 064). Radi održavanja manifestacija pod pokroviteljstvom općine povećani su rashodi šifra 082 Službe kulture. U odnosu na 2023. godinu smanjeni su troškovi za osnovno obrazovanje ( šifra 0912) radi smanjenih tekućih i kapitalnih donacija OŠ Sibinjskih žrtava. Povećanje troškova cijena prijevoza  za rezultat je imalo povećanje izdvajanja za više srednjoškolsko obrazovanje ( šifra 0922) odnosno za sufinanciranje autobusnih karata za prijevoz srednjoškolaca. Povećano je izdvajanja za stipendije (šifra 0941) radi povećanja mjesečnog iznosa koji se isplaćuje studentima putem javnog poziva. Šifra 107 Socijalna pomoć stanovništvu u odnosu na prethodnu godinu veća je za 55,6 % radi većeg broja naknada za pomoć za rođenje djeteta, radi isplate pomoći u naravi korisnicima zajamčene minimalne naknade te naknade građanima i kućanstvima u naravi isplaćenih odlukom načelnika.</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iznos smanjenja obujma imovine u 2025. godini u iznosu 133,08 eura, a odnosi se na oslobađanju potraživanja komunalne naknade sukladno Zakonu o hrvatskim braniteljima iz Domovinskog rata i članovima njihovih obitelji, ukoliko su vlasnici nekretnine.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38.507,63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izvještaju o Obvezama za razdoblje 1.1.-31.12.2025.g. vidljivo je stanje prenesenih obveza, povećanje obveza (pristigle obveze) i podmirene obveze u navedenom razdoblju. Stanje nepodmirenih obveza  na dan 31.12.2025.g iznosi  389.986,24 eura, od toga su dospjele obveze u iznosu 38.507,63 eura, a nedospjele u iznosu 351.478,61 eura. Obveze starije od godinu dana iznose 18.056,54 i odnose se uglavnom na obveze starije od 2012. godine za koje ne postoji vjerodostojna dokumentacija, a ostale obveze se odnose na tekuće obveze za rujan 2025.godine.</w:t>
      </w:r>
    </w:p>
    <w:p/>
    <w:p>
      <w:pPr>
        <w:jc w:val="center"/>
        <w:pStyle w:val="Normal"/>
        <w:spacing w:line="240" w:lineRule="auto"/>
        <w:keepNext/>
      </w:pPr>
      <w:r>
        <w:rPr>
          <w:sz w:val="28"/>
          <w:rFonts w:ascii="Times New Roman" w:hAnsi="Times New Roman"/>
        </w:rPr>
        <w:t xml:space="preserve">Bilješka 57.</w:t>
      </w:r>
    </w:p>
    <w:p>
      <w:pPr>
        <w:jc w:val="both"/>
        <w:pStyle w:val="Normal"/>
        <w:spacing w:line="240" w:lineRule="auto"/>
      </w:pPr>
      <w:r>
        <w:rPr>
          <w:b/>
          <w:sz w:val="24"/>
          <w:rFonts w:ascii="Times New Roman" w:hAnsi="Times New Roman"/>
        </w:rPr>
        <w:t xml:space="preserve">EU izvještaj</w:t>
      </w:r>
    </w:p>
    <w:p>
      <w:r>
        <w:t xml:space="preserve">U EU izvještaju su prikazani prihodi i rashodi u sklopu programa zapošljavanja žena „Pomaži, osnaži, uključi“  iz Europskog socijalnog fonda.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106de6819b2487b" /></Relationships>
</file>